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4F" w:rsidRPr="00EE154F" w:rsidRDefault="00EE154F" w:rsidP="00EE154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373737"/>
          <w:sz w:val="23"/>
          <w:szCs w:val="23"/>
        </w:rPr>
      </w:pPr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>You can download the demagnetization files for the following magnet grades free. Each excel file contains the digital Demagnetization Curves at various temperatures for a specific grade.</w:t>
      </w:r>
    </w:p>
    <w:p w:rsidR="00EE154F" w:rsidRPr="00EE154F" w:rsidRDefault="00EE154F" w:rsidP="00EE154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373737"/>
          <w:sz w:val="23"/>
          <w:szCs w:val="23"/>
        </w:rPr>
      </w:pPr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>MagWeb’s digital demagnetization curves also list the coordinates of the Knee Point of a magnet.  Operating a magnet beyond its knee point will demagnetize it, thereby degrading its performance. (Unfortunately, manufacturer’s demagnetization curves do not list this critical knee point data)</w:t>
      </w:r>
    </w:p>
    <w:p w:rsidR="00EE154F" w:rsidRPr="00EE154F" w:rsidRDefault="00EE154F" w:rsidP="00EE154F">
      <w:pPr>
        <w:shd w:val="clear" w:color="auto" w:fill="FFFFFF"/>
        <w:spacing w:line="240" w:lineRule="auto"/>
        <w:textAlignment w:val="baseline"/>
        <w:rPr>
          <w:rFonts w:ascii="Helvetica" w:eastAsia="Times New Roman" w:hAnsi="Helvetica" w:cs="Helvetica"/>
          <w:color w:val="373737"/>
          <w:sz w:val="23"/>
          <w:szCs w:val="23"/>
        </w:rPr>
      </w:pPr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>Version 2 lists this </w:t>
      </w:r>
      <w:r w:rsidRPr="00EE154F">
        <w:rPr>
          <w:rFonts w:ascii="inherit" w:eastAsia="Times New Roman" w:hAnsi="inherit" w:cs="Helvetica"/>
          <w:b/>
          <w:bCs/>
          <w:i/>
          <w:iCs/>
          <w:color w:val="373737"/>
          <w:sz w:val="23"/>
          <w:szCs w:val="23"/>
          <w:bdr w:val="none" w:sz="0" w:space="0" w:color="auto" w:frame="1"/>
        </w:rPr>
        <w:t>Knee Point</w:t>
      </w:r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 xml:space="preserve"> of a grade for each temperature. This knee point is identified by </w:t>
      </w:r>
      <w:proofErr w:type="gramStart"/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>4</w:t>
      </w:r>
      <w:proofErr w:type="gramEnd"/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 xml:space="preserve"> decimals. The data shown in green color refers to data above the knee point.  Magnets </w:t>
      </w:r>
      <w:proofErr w:type="gramStart"/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>should always be operated</w:t>
      </w:r>
      <w:proofErr w:type="gramEnd"/>
      <w:r w:rsidRPr="00EE154F">
        <w:rPr>
          <w:rFonts w:ascii="Helvetica" w:eastAsia="Times New Roman" w:hAnsi="Helvetica" w:cs="Helvetica"/>
          <w:color w:val="373737"/>
          <w:sz w:val="23"/>
          <w:szCs w:val="23"/>
        </w:rPr>
        <w:t xml:space="preserve"> within the green-colored data range to prevent demagnetization. This knee point data aids the fail-safe design of magnets. It is available only at MagWeb.</w:t>
      </w:r>
    </w:p>
    <w:p w:rsidR="0030216D" w:rsidRPr="0030216D" w:rsidRDefault="0030216D" w:rsidP="0030216D">
      <w:pPr>
        <w:shd w:val="clear" w:color="auto" w:fill="FFFFFF"/>
        <w:spacing w:line="240" w:lineRule="auto"/>
        <w:textAlignment w:val="baseline"/>
        <w:rPr>
          <w:rFonts w:ascii="Helvetica" w:eastAsia="Times New Roman" w:hAnsi="Helvetica"/>
          <w:color w:val="373737"/>
          <w:sz w:val="23"/>
          <w:szCs w:val="23"/>
        </w:rPr>
      </w:pPr>
      <w:bookmarkStart w:id="0" w:name="_GoBack"/>
      <w:bookmarkEnd w:id="0"/>
    </w:p>
    <w:p w:rsidR="0030216D" w:rsidRDefault="0030216D" w:rsidP="0030216D">
      <w:pPr>
        <w:shd w:val="clear" w:color="auto" w:fill="FFFFFF"/>
        <w:spacing w:line="240" w:lineRule="auto"/>
        <w:textAlignment w:val="baseline"/>
        <w:rPr>
          <w:rFonts w:ascii="inherit" w:eastAsia="Times New Roman" w:hAnsi="inherit"/>
          <w:b/>
          <w:bCs/>
          <w:color w:val="373737"/>
          <w:sz w:val="23"/>
          <w:szCs w:val="23"/>
          <w:bdr w:val="none" w:sz="0" w:space="0" w:color="auto" w:frame="1"/>
        </w:rPr>
      </w:pPr>
      <w:r w:rsidRPr="0030216D">
        <w:rPr>
          <w:rFonts w:ascii="inherit" w:eastAsia="Times New Roman" w:hAnsi="inherit"/>
          <w:b/>
          <w:bCs/>
          <w:color w:val="373737"/>
          <w:sz w:val="23"/>
          <w:szCs w:val="23"/>
          <w:bdr w:val="none" w:sz="0" w:space="0" w:color="auto" w:frame="1"/>
        </w:rPr>
        <w:t xml:space="preserve">Table. Free </w:t>
      </w:r>
      <w:r w:rsidR="005B6173">
        <w:rPr>
          <w:rFonts w:ascii="inherit" w:eastAsia="Times New Roman" w:hAnsi="inherit"/>
          <w:b/>
          <w:bCs/>
          <w:color w:val="373737"/>
          <w:sz w:val="23"/>
          <w:szCs w:val="23"/>
          <w:bdr w:val="none" w:sz="0" w:space="0" w:color="auto" w:frame="1"/>
        </w:rPr>
        <w:t xml:space="preserve">B(H) Demagnetization Data for Magnets </w:t>
      </w:r>
    </w:p>
    <w:p w:rsidR="008D43A2" w:rsidRDefault="008D43A2" w:rsidP="0030216D">
      <w:pPr>
        <w:shd w:val="clear" w:color="auto" w:fill="FFFFFF"/>
        <w:spacing w:line="240" w:lineRule="auto"/>
        <w:textAlignment w:val="baseline"/>
        <w:rPr>
          <w:rFonts w:ascii="inherit" w:eastAsia="Times New Roman" w:hAnsi="inherit"/>
          <w:b/>
          <w:bCs/>
          <w:color w:val="373737"/>
          <w:sz w:val="23"/>
          <w:szCs w:val="23"/>
          <w:bdr w:val="none" w:sz="0" w:space="0" w:color="auto" w:frame="1"/>
        </w:rPr>
      </w:pPr>
    </w:p>
    <w:p w:rsidR="008D43A2" w:rsidRPr="0030216D" w:rsidRDefault="008D43A2" w:rsidP="0030216D">
      <w:pPr>
        <w:shd w:val="clear" w:color="auto" w:fill="FFFFFF"/>
        <w:spacing w:line="240" w:lineRule="auto"/>
        <w:textAlignment w:val="baseline"/>
        <w:rPr>
          <w:rFonts w:ascii="Helvetica" w:eastAsia="Times New Roman" w:hAnsi="Helvetica"/>
          <w:color w:val="373737"/>
          <w:sz w:val="23"/>
          <w:szCs w:val="23"/>
        </w:rPr>
      </w:pPr>
    </w:p>
    <w:tbl>
      <w:tblPr>
        <w:tblW w:w="9984" w:type="dxa"/>
        <w:tblCellSpacing w:w="15" w:type="dxa"/>
        <w:tblBorders>
          <w:bottom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2934"/>
        <w:gridCol w:w="5731"/>
      </w:tblGrid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0216D" w:rsidRPr="00045723" w:rsidRDefault="0030216D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bCs/>
                <w:color w:val="373737"/>
                <w:sz w:val="23"/>
                <w:szCs w:val="23"/>
                <w:bdr w:val="none" w:sz="0" w:space="0" w:color="auto" w:frame="1"/>
              </w:rPr>
              <w:t>Cat</w:t>
            </w:r>
            <w:r w:rsidR="00045723" w:rsidRPr="00045723">
              <w:rPr>
                <w:rFonts w:ascii="inherit" w:eastAsia="Times New Roman" w:hAnsi="inherit"/>
                <w:b/>
                <w:bCs/>
                <w:color w:val="373737"/>
                <w:sz w:val="23"/>
                <w:szCs w:val="23"/>
                <w:bdr w:val="none" w:sz="0" w:space="0" w:color="auto" w:frame="1"/>
              </w:rPr>
              <w:t xml:space="preserve">egory </w:t>
            </w:r>
            <w:r w:rsidRPr="00045723">
              <w:rPr>
                <w:rFonts w:ascii="inherit" w:eastAsia="Times New Roman" w:hAnsi="inherit"/>
                <w:b/>
                <w:bCs/>
                <w:color w:val="373737"/>
                <w:sz w:val="23"/>
                <w:szCs w:val="23"/>
                <w:bdr w:val="none" w:sz="0" w:space="0" w:color="auto" w:frame="1"/>
              </w:rPr>
              <w:t>Code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0216D" w:rsidRPr="00045723" w:rsidRDefault="0030216D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bCs/>
                <w:color w:val="373737"/>
                <w:sz w:val="23"/>
                <w:szCs w:val="23"/>
                <w:bdr w:val="none" w:sz="0" w:space="0" w:color="auto" w:frame="1"/>
              </w:rPr>
              <w:t>Category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0216D" w:rsidRPr="00045723" w:rsidRDefault="0030216D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proofErr w:type="spellStart"/>
            <w:r w:rsidRPr="00045723">
              <w:rPr>
                <w:rFonts w:ascii="inherit" w:eastAsia="Times New Roman" w:hAnsi="inherit"/>
                <w:b/>
                <w:bCs/>
                <w:color w:val="373737"/>
                <w:sz w:val="23"/>
                <w:szCs w:val="23"/>
                <w:bdr w:val="none" w:sz="0" w:space="0" w:color="auto" w:frame="1"/>
              </w:rPr>
              <w:t>Manufacturerer</w:t>
            </w:r>
            <w:proofErr w:type="spellEnd"/>
            <w:r w:rsidRPr="00045723">
              <w:rPr>
                <w:rFonts w:ascii="inherit" w:eastAsia="Times New Roman" w:hAnsi="inherit"/>
                <w:b/>
                <w:bCs/>
                <w:color w:val="373737"/>
                <w:sz w:val="23"/>
                <w:szCs w:val="23"/>
                <w:bdr w:val="none" w:sz="0" w:space="0" w:color="auto" w:frame="1"/>
              </w:rPr>
              <w:t>            Grade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AM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Neodymium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8D43A2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Arnold Magnetics</w:t>
            </w:r>
            <w:r w:rsidR="007A4D24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N40UH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AM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Neodymium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8D43A2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Hitachi Metals</w:t>
            </w:r>
            <w:r w:rsidR="007A4D24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     NMX-48BH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BM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Samarium Cobalt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8D43A2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Dexter Magnetics</w:t>
            </w:r>
            <w:r w:rsidR="007A4D24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S3218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BM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Samarium Cobalt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8D43A2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Electron Energy Corp</w:t>
            </w:r>
            <w:r w:rsidR="007A4D24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</w:t>
            </w:r>
            <w:r w:rsidR="008A13C5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20-T500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CM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Bonded Molded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7A4D24" w:rsidP="008A13C5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BMG</w:t>
            </w:r>
            <w:r w:rsidR="008A13C5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                   2560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CM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Bonded Molded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7A4D24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proofErr w:type="spellStart"/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Kolektor</w:t>
            </w:r>
            <w:proofErr w:type="spellEnd"/>
            <w:r w:rsidR="008A13C5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              86EP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DM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Ferrite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7A4D24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Dexter Magnetics</w:t>
            </w:r>
            <w:r w:rsidR="008A13C5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HF085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DM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Ferrite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7A4D24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TDK</w:t>
            </w:r>
            <w:r w:rsidR="008A13C5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                   FB138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EM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Alnico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7A4D24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HPMG</w:t>
            </w:r>
            <w:r w:rsidR="008A13C5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                   LNGT18</w:t>
            </w:r>
          </w:p>
        </w:tc>
      </w:tr>
      <w:tr w:rsidR="0030216D" w:rsidRPr="0030216D" w:rsidTr="008D43A2">
        <w:trPr>
          <w:tblCellSpacing w:w="15" w:type="dxa"/>
        </w:trPr>
        <w:tc>
          <w:tcPr>
            <w:tcW w:w="12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5B6173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EM</w:t>
            </w:r>
          </w:p>
        </w:tc>
        <w:tc>
          <w:tcPr>
            <w:tcW w:w="290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8D43A2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Alnico Magnets</w:t>
            </w:r>
          </w:p>
        </w:tc>
        <w:tc>
          <w:tcPr>
            <w:tcW w:w="568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</w:tcPr>
          <w:p w:rsidR="0030216D" w:rsidRPr="00045723" w:rsidRDefault="007A4D24" w:rsidP="0030216D">
            <w:pPr>
              <w:spacing w:line="240" w:lineRule="auto"/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</w:pPr>
            <w:r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>Thomas &amp; Skinner</w:t>
            </w:r>
            <w:r w:rsidR="00047A3F" w:rsidRPr="00045723">
              <w:rPr>
                <w:rFonts w:ascii="inherit" w:eastAsia="Times New Roman" w:hAnsi="inherit"/>
                <w:b/>
                <w:color w:val="373737"/>
                <w:sz w:val="23"/>
                <w:szCs w:val="23"/>
              </w:rPr>
              <w:t xml:space="preserve">        Alnico 9</w:t>
            </w:r>
          </w:p>
        </w:tc>
      </w:tr>
    </w:tbl>
    <w:p w:rsidR="001E148D" w:rsidRDefault="001E148D"/>
    <w:sectPr w:rsidR="001E1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944FA"/>
    <w:multiLevelType w:val="multilevel"/>
    <w:tmpl w:val="0D38821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D"/>
    <w:rsid w:val="00045723"/>
    <w:rsid w:val="00047A3F"/>
    <w:rsid w:val="00067338"/>
    <w:rsid w:val="0008619A"/>
    <w:rsid w:val="00090C75"/>
    <w:rsid w:val="00181D95"/>
    <w:rsid w:val="001E148D"/>
    <w:rsid w:val="00206C58"/>
    <w:rsid w:val="002256A0"/>
    <w:rsid w:val="0030216D"/>
    <w:rsid w:val="003F0B58"/>
    <w:rsid w:val="004733CF"/>
    <w:rsid w:val="00476861"/>
    <w:rsid w:val="00483D9D"/>
    <w:rsid w:val="004E3579"/>
    <w:rsid w:val="004F5F0E"/>
    <w:rsid w:val="00537401"/>
    <w:rsid w:val="005B6173"/>
    <w:rsid w:val="0063054E"/>
    <w:rsid w:val="00675B97"/>
    <w:rsid w:val="00701916"/>
    <w:rsid w:val="007025F8"/>
    <w:rsid w:val="00780381"/>
    <w:rsid w:val="00793CB2"/>
    <w:rsid w:val="00793EBB"/>
    <w:rsid w:val="007A4D24"/>
    <w:rsid w:val="007F0922"/>
    <w:rsid w:val="008100FC"/>
    <w:rsid w:val="008A13C5"/>
    <w:rsid w:val="008C7AEA"/>
    <w:rsid w:val="008D43A2"/>
    <w:rsid w:val="008E69C6"/>
    <w:rsid w:val="00906D32"/>
    <w:rsid w:val="00913C93"/>
    <w:rsid w:val="00A21BE2"/>
    <w:rsid w:val="00BD2F8E"/>
    <w:rsid w:val="00BD4B45"/>
    <w:rsid w:val="00C2791B"/>
    <w:rsid w:val="00CE1170"/>
    <w:rsid w:val="00D34FEB"/>
    <w:rsid w:val="00EC1F65"/>
    <w:rsid w:val="00EC78CC"/>
    <w:rsid w:val="00EE154F"/>
    <w:rsid w:val="00EE78E3"/>
    <w:rsid w:val="00F1553C"/>
    <w:rsid w:val="00F876E9"/>
    <w:rsid w:val="00F9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451D"/>
  <w15:chartTrackingRefBased/>
  <w15:docId w15:val="{F3B1BC0E-0ECA-46CD-89D2-AB1C9509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0FC"/>
  </w:style>
  <w:style w:type="paragraph" w:styleId="Heading1">
    <w:name w:val="heading 1"/>
    <w:basedOn w:val="Normal"/>
    <w:next w:val="Normal"/>
    <w:link w:val="Heading1Char"/>
    <w:qFormat/>
    <w:rsid w:val="00090C75"/>
    <w:pPr>
      <w:keepNext/>
      <w:pageBreakBefore/>
      <w:numPr>
        <w:numId w:val="16"/>
      </w:numPr>
      <w:spacing w:after="48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21BE2"/>
    <w:pPr>
      <w:keepNext/>
      <w:numPr>
        <w:ilvl w:val="1"/>
        <w:numId w:val="16"/>
      </w:numPr>
      <w:spacing w:before="360" w:after="360" w:line="240" w:lineRule="auto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F95E40"/>
    <w:pPr>
      <w:keepNext/>
      <w:numPr>
        <w:ilvl w:val="2"/>
        <w:numId w:val="16"/>
      </w:numPr>
      <w:tabs>
        <w:tab w:val="clear" w:pos="2160"/>
      </w:tabs>
      <w:spacing w:before="240" w:after="240" w:line="240" w:lineRule="auto"/>
      <w:outlineLvl w:val="2"/>
    </w:pPr>
    <w:rPr>
      <w:rFonts w:eastAsia="Times New Roman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675B97"/>
    <w:pPr>
      <w:keepNext/>
      <w:spacing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F876E9"/>
    <w:pPr>
      <w:spacing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876E9"/>
    <w:pPr>
      <w:spacing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F876E9"/>
    <w:pPr>
      <w:spacing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F876E9"/>
    <w:pPr>
      <w:spacing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F876E9"/>
    <w:pPr>
      <w:spacing w:after="60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-body">
    <w:name w:val="comment-body"/>
    <w:basedOn w:val="DefaultParagraphFont"/>
    <w:rsid w:val="00F876E9"/>
  </w:style>
  <w:style w:type="character" w:customStyle="1" w:styleId="text">
    <w:name w:val="text"/>
    <w:basedOn w:val="DefaultParagraphFont"/>
    <w:rsid w:val="00F876E9"/>
  </w:style>
  <w:style w:type="paragraph" w:customStyle="1" w:styleId="StyleLinespacing15lines">
    <w:name w:val="Style Line spacing:  1.5 lines"/>
    <w:basedOn w:val="Normal"/>
    <w:link w:val="StyleLinespacing15linesChar"/>
    <w:rsid w:val="00F876E9"/>
    <w:rPr>
      <w:rFonts w:eastAsia="Times New Roman"/>
    </w:rPr>
  </w:style>
  <w:style w:type="character" w:customStyle="1" w:styleId="StyleLinespacing15linesChar">
    <w:name w:val="Style Line spacing:  1.5 lines Char"/>
    <w:link w:val="StyleLinespacing15lines"/>
    <w:rsid w:val="00F876E9"/>
    <w:rPr>
      <w:rFonts w:ascii="Arial" w:eastAsia="Times New Roman" w:hAnsi="Arial"/>
      <w:sz w:val="22"/>
      <w:szCs w:val="22"/>
    </w:rPr>
  </w:style>
  <w:style w:type="paragraph" w:customStyle="1" w:styleId="Heading11">
    <w:name w:val="Heading 11"/>
    <w:basedOn w:val="Normal"/>
    <w:rsid w:val="00F876E9"/>
    <w:pPr>
      <w:spacing w:after="195"/>
      <w:outlineLvl w:val="1"/>
    </w:pPr>
    <w:rPr>
      <w:rFonts w:eastAsia="Times New Roman"/>
      <w:b/>
      <w:bCs/>
      <w:color w:val="000000"/>
      <w:kern w:val="36"/>
      <w:sz w:val="48"/>
      <w:szCs w:val="48"/>
    </w:rPr>
  </w:style>
  <w:style w:type="paragraph" w:customStyle="1" w:styleId="StyleArial12ptBoldItalicBlueFirstline05">
    <w:name w:val="Style Arial 12 pt Bold Italic Blue First line:  0.5&quot;"/>
    <w:basedOn w:val="Normal"/>
    <w:rsid w:val="00F876E9"/>
    <w:rPr>
      <w:rFonts w:eastAsia="Times New Roman"/>
      <w:b/>
      <w:bCs/>
      <w:i/>
      <w:iCs/>
      <w:color w:val="0000FF"/>
      <w:szCs w:val="20"/>
    </w:rPr>
  </w:style>
  <w:style w:type="paragraph" w:customStyle="1" w:styleId="StyleArial12ptBoldItalicFirstline05">
    <w:name w:val="Style Arial 12 pt Bold Italic First line:  0.5&quot;"/>
    <w:basedOn w:val="Normal"/>
    <w:rsid w:val="00F876E9"/>
    <w:rPr>
      <w:rFonts w:eastAsia="Times New Roman"/>
      <w:b/>
      <w:bCs/>
      <w:i/>
      <w:iCs/>
    </w:rPr>
  </w:style>
  <w:style w:type="character" w:customStyle="1" w:styleId="apple-converted-space">
    <w:name w:val="apple-converted-space"/>
    <w:basedOn w:val="DefaultParagraphFont"/>
    <w:rsid w:val="00F876E9"/>
  </w:style>
  <w:style w:type="paragraph" w:customStyle="1" w:styleId="StyleArialLeft15Firstline05">
    <w:name w:val="Style Arial Left:  1.5&quot; First line:  0.5&quot;"/>
    <w:basedOn w:val="Normal"/>
    <w:rsid w:val="00F876E9"/>
    <w:rPr>
      <w:rFonts w:eastAsia="Times New Roman"/>
      <w:szCs w:val="20"/>
    </w:rPr>
  </w:style>
  <w:style w:type="paragraph" w:customStyle="1" w:styleId="StyleStyleLinespacing15linesHelvetica115ptCustomC">
    <w:name w:val="Style Style Line spacing:  1.5 lines + Helvetica 11.5 pt Custom C..."/>
    <w:basedOn w:val="StyleLinespacing15lines"/>
    <w:link w:val="StyleStyleLinespacing15linesHelvetica115ptCustomCChar"/>
    <w:rsid w:val="00F876E9"/>
    <w:rPr>
      <w:color w:val="373737"/>
      <w:shd w:val="clear" w:color="auto" w:fill="FFFFFF"/>
    </w:rPr>
  </w:style>
  <w:style w:type="character" w:customStyle="1" w:styleId="StyleStyleLinespacing15linesHelvetica115ptCustomCChar">
    <w:name w:val="Style Style Line spacing:  1.5 lines + Helvetica 11.5 pt Custom C... Char"/>
    <w:link w:val="StyleStyleLinespacing15linesHelvetica115ptCustomC"/>
    <w:rsid w:val="00F876E9"/>
    <w:rPr>
      <w:rFonts w:ascii="Arial" w:eastAsia="Times New Roman" w:hAnsi="Arial"/>
      <w:color w:val="373737"/>
      <w:sz w:val="22"/>
      <w:szCs w:val="22"/>
    </w:rPr>
  </w:style>
  <w:style w:type="character" w:customStyle="1" w:styleId="MTEquationSection">
    <w:name w:val="MTEquationSection"/>
    <w:rsid w:val="00F876E9"/>
    <w:rPr>
      <w:rFonts w:ascii="Arial Narrow" w:hAnsi="Arial Narrow"/>
      <w:b/>
      <w:i/>
      <w:vanish/>
      <w:color w:val="FF0000"/>
      <w:sz w:val="56"/>
      <w:szCs w:val="56"/>
    </w:rPr>
  </w:style>
  <w:style w:type="paragraph" w:customStyle="1" w:styleId="MTDisplayEquation">
    <w:name w:val="MTDisplayEquation"/>
    <w:basedOn w:val="StyleLinespacing15lines"/>
    <w:next w:val="Normal"/>
    <w:link w:val="MTDisplayEquationChar"/>
    <w:rsid w:val="00F876E9"/>
    <w:pPr>
      <w:tabs>
        <w:tab w:val="center" w:pos="4760"/>
        <w:tab w:val="right" w:pos="9500"/>
      </w:tabs>
    </w:pPr>
  </w:style>
  <w:style w:type="character" w:customStyle="1" w:styleId="MTDisplayEquationChar">
    <w:name w:val="MTDisplayEquation Char"/>
    <w:basedOn w:val="StyleLinespacing15linesChar"/>
    <w:link w:val="MTDisplayEquation"/>
    <w:rsid w:val="00F876E9"/>
    <w:rPr>
      <w:rFonts w:ascii="Arial" w:eastAsia="Times New Roman" w:hAnsi="Arial"/>
      <w:sz w:val="22"/>
      <w:szCs w:val="22"/>
    </w:rPr>
  </w:style>
  <w:style w:type="paragraph" w:customStyle="1" w:styleId="StyleLinespacing15lines2">
    <w:name w:val="Style Line spacing:  1.5 lines2"/>
    <w:basedOn w:val="Normal"/>
    <w:rsid w:val="00F876E9"/>
    <w:rPr>
      <w:rFonts w:eastAsia="Times New Roman"/>
      <w:b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F876E9"/>
    <w:rPr>
      <w:rFonts w:eastAsia="Times New Roman"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link w:val="Heading2"/>
    <w:rsid w:val="00A21BE2"/>
    <w:rPr>
      <w:rFonts w:eastAsia="Times New Roman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F95E40"/>
    <w:rPr>
      <w:rFonts w:eastAsia="Times New Roman" w:cs="Arial"/>
      <w:b/>
      <w:bCs/>
    </w:rPr>
  </w:style>
  <w:style w:type="character" w:customStyle="1" w:styleId="Heading4Char">
    <w:name w:val="Heading 4 Char"/>
    <w:basedOn w:val="DefaultParagraphFont"/>
    <w:link w:val="Heading4"/>
    <w:rsid w:val="00F876E9"/>
    <w:rPr>
      <w:rFonts w:eastAsia="Times New Roman"/>
      <w:b/>
      <w:bCs/>
    </w:rPr>
  </w:style>
  <w:style w:type="character" w:customStyle="1" w:styleId="Heading5Char">
    <w:name w:val="Heading 5 Char"/>
    <w:basedOn w:val="DefaultParagraphFont"/>
    <w:link w:val="Heading5"/>
    <w:rsid w:val="00F876E9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876E9"/>
    <w:rPr>
      <w:rFonts w:ascii="Arial" w:eastAsia="Times New Roman" w:hAnsi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876E9"/>
    <w:rPr>
      <w:rFonts w:ascii="Arial" w:eastAsia="Times New Roman" w:hAnsi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F876E9"/>
    <w:rPr>
      <w:rFonts w:ascii="Arial" w:eastAsia="Times New Roman" w:hAnsi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876E9"/>
    <w:rPr>
      <w:rFonts w:ascii="Arial" w:eastAsia="Times New Roman" w:hAnsi="Arial" w:cs="Arial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F876E9"/>
    <w:pPr>
      <w:spacing w:before="120"/>
    </w:pPr>
    <w:rPr>
      <w:rFonts w:eastAsia="Times New Roman"/>
      <w:b/>
      <w:caps/>
      <w:noProof/>
    </w:rPr>
  </w:style>
  <w:style w:type="paragraph" w:styleId="TOC2">
    <w:name w:val="toc 2"/>
    <w:basedOn w:val="Normal"/>
    <w:next w:val="Normal"/>
    <w:autoRedefine/>
    <w:uiPriority w:val="39"/>
    <w:rsid w:val="00F876E9"/>
    <w:pPr>
      <w:ind w:left="280"/>
    </w:pPr>
    <w:rPr>
      <w:rFonts w:eastAsia="Times New Roman"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F876E9"/>
    <w:pPr>
      <w:tabs>
        <w:tab w:val="left" w:pos="1540"/>
        <w:tab w:val="right" w:leader="dot" w:pos="9494"/>
      </w:tabs>
      <w:ind w:left="560"/>
    </w:pPr>
    <w:rPr>
      <w:rFonts w:eastAsia="Times New Roman"/>
      <w:noProof/>
      <w:sz w:val="20"/>
    </w:rPr>
  </w:style>
  <w:style w:type="paragraph" w:styleId="FootnoteText">
    <w:name w:val="footnote text"/>
    <w:basedOn w:val="Normal"/>
    <w:link w:val="FootnoteTextChar"/>
    <w:semiHidden/>
    <w:rsid w:val="002256A0"/>
    <w:rPr>
      <w:rFonts w:eastAsia="Times New Roman"/>
      <w:sz w:val="16"/>
      <w:szCs w:val="16"/>
    </w:rPr>
  </w:style>
  <w:style w:type="character" w:customStyle="1" w:styleId="FootnoteTextChar">
    <w:name w:val="Footnote Text Char"/>
    <w:link w:val="FootnoteText"/>
    <w:semiHidden/>
    <w:rsid w:val="002256A0"/>
    <w:rPr>
      <w:rFonts w:eastAsia="Times New Roman"/>
      <w:sz w:val="16"/>
      <w:szCs w:val="16"/>
    </w:rPr>
  </w:style>
  <w:style w:type="paragraph" w:styleId="Header">
    <w:name w:val="header"/>
    <w:basedOn w:val="Normal"/>
    <w:link w:val="HeaderChar"/>
    <w:rsid w:val="00F876E9"/>
    <w:pPr>
      <w:tabs>
        <w:tab w:val="center" w:pos="4320"/>
        <w:tab w:val="right" w:pos="8640"/>
      </w:tabs>
    </w:pPr>
    <w:rPr>
      <w:rFonts w:eastAsia="Times New Roman"/>
      <w:i/>
      <w:sz w:val="28"/>
      <w:szCs w:val="28"/>
    </w:rPr>
  </w:style>
  <w:style w:type="character" w:customStyle="1" w:styleId="HeaderChar">
    <w:name w:val="Header Char"/>
    <w:basedOn w:val="DefaultParagraphFont"/>
    <w:link w:val="Header"/>
    <w:rsid w:val="00F876E9"/>
    <w:rPr>
      <w:rFonts w:ascii="Arial" w:eastAsia="Times New Roman" w:hAnsi="Arial"/>
      <w:i/>
      <w:sz w:val="28"/>
      <w:szCs w:val="28"/>
    </w:rPr>
  </w:style>
  <w:style w:type="paragraph" w:styleId="Footer">
    <w:name w:val="footer"/>
    <w:basedOn w:val="Normal"/>
    <w:link w:val="FooterChar"/>
    <w:rsid w:val="002256A0"/>
    <w:pPr>
      <w:tabs>
        <w:tab w:val="center" w:pos="4320"/>
        <w:tab w:val="right" w:pos="8640"/>
      </w:tabs>
    </w:pPr>
    <w:rPr>
      <w:rFonts w:eastAsia="Times New Roman"/>
      <w:sz w:val="16"/>
    </w:rPr>
  </w:style>
  <w:style w:type="character" w:customStyle="1" w:styleId="FooterChar">
    <w:name w:val="Footer Char"/>
    <w:link w:val="Footer"/>
    <w:rsid w:val="002256A0"/>
    <w:rPr>
      <w:rFonts w:eastAsia="Times New Roman"/>
      <w:sz w:val="16"/>
    </w:rPr>
  </w:style>
  <w:style w:type="paragraph" w:styleId="Caption">
    <w:name w:val="caption"/>
    <w:basedOn w:val="Normal"/>
    <w:next w:val="Normal"/>
    <w:qFormat/>
    <w:rsid w:val="007025F8"/>
    <w:pPr>
      <w:spacing w:before="120" w:after="120"/>
    </w:pPr>
    <w:rPr>
      <w:rFonts w:eastAsia="Times New Roman"/>
      <w:b/>
      <w:bCs/>
      <w:i/>
    </w:rPr>
  </w:style>
  <w:style w:type="paragraph" w:styleId="TableofFigures">
    <w:name w:val="table of figures"/>
    <w:basedOn w:val="Normal"/>
    <w:next w:val="Normal"/>
    <w:semiHidden/>
    <w:rsid w:val="00F876E9"/>
    <w:pPr>
      <w:ind w:left="560" w:hanging="560"/>
    </w:pPr>
    <w:rPr>
      <w:rFonts w:eastAsia="Times New Roman"/>
      <w:b/>
      <w:i/>
      <w:sz w:val="20"/>
      <w:szCs w:val="20"/>
    </w:rPr>
  </w:style>
  <w:style w:type="character" w:styleId="FootnoteReference">
    <w:name w:val="footnote reference"/>
    <w:semiHidden/>
    <w:rsid w:val="00F876E9"/>
    <w:rPr>
      <w:sz w:val="18"/>
      <w:szCs w:val="18"/>
      <w:vertAlign w:val="superscript"/>
    </w:rPr>
  </w:style>
  <w:style w:type="character" w:styleId="PageNumber">
    <w:name w:val="page number"/>
    <w:basedOn w:val="DefaultParagraphFont"/>
    <w:rsid w:val="00F876E9"/>
  </w:style>
  <w:style w:type="character" w:styleId="EndnoteReference">
    <w:name w:val="endnote reference"/>
    <w:semiHidden/>
    <w:rsid w:val="00F876E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F876E9"/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876E9"/>
    <w:rPr>
      <w:rFonts w:ascii="Arial" w:eastAsia="Times New Roman" w:hAnsi="Arial"/>
    </w:rPr>
  </w:style>
  <w:style w:type="character" w:styleId="Hyperlink">
    <w:name w:val="Hyperlink"/>
    <w:uiPriority w:val="99"/>
    <w:rsid w:val="00F876E9"/>
    <w:rPr>
      <w:color w:val="0000FF"/>
      <w:u w:val="single"/>
    </w:rPr>
  </w:style>
  <w:style w:type="character" w:styleId="FollowedHyperlink">
    <w:name w:val="FollowedHyperlink"/>
    <w:rsid w:val="00F876E9"/>
    <w:rPr>
      <w:color w:val="800080"/>
      <w:u w:val="single"/>
    </w:rPr>
  </w:style>
  <w:style w:type="character" w:styleId="Strong">
    <w:name w:val="Strong"/>
    <w:uiPriority w:val="22"/>
    <w:qFormat/>
    <w:rsid w:val="00F876E9"/>
    <w:rPr>
      <w:b/>
      <w:bCs/>
    </w:rPr>
  </w:style>
  <w:style w:type="character" w:styleId="Emphasis">
    <w:name w:val="Emphasis"/>
    <w:uiPriority w:val="20"/>
    <w:qFormat/>
    <w:rsid w:val="00F876E9"/>
    <w:rPr>
      <w:i/>
      <w:iCs/>
    </w:rPr>
  </w:style>
  <w:style w:type="paragraph" w:styleId="DocumentMap">
    <w:name w:val="Document Map"/>
    <w:basedOn w:val="Normal"/>
    <w:link w:val="DocumentMapChar"/>
    <w:semiHidden/>
    <w:rsid w:val="00F876E9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F876E9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NormalWeb">
    <w:name w:val="Normal (Web)"/>
    <w:basedOn w:val="Normal"/>
    <w:uiPriority w:val="99"/>
    <w:rsid w:val="00F876E9"/>
    <w:pPr>
      <w:spacing w:before="100" w:beforeAutospacing="1" w:after="100" w:afterAutospacing="1"/>
    </w:pPr>
    <w:rPr>
      <w:rFonts w:eastAsia="Times New Roman"/>
    </w:rPr>
  </w:style>
  <w:style w:type="character" w:styleId="HTMLCite">
    <w:name w:val="HTML Cite"/>
    <w:rsid w:val="00F876E9"/>
    <w:rPr>
      <w:i/>
      <w:iCs/>
    </w:rPr>
  </w:style>
  <w:style w:type="paragraph" w:styleId="HTMLPreformatted">
    <w:name w:val="HTML Preformatted"/>
    <w:basedOn w:val="Normal"/>
    <w:link w:val="HTMLPreformattedChar"/>
    <w:rsid w:val="00F87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6E9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6E9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876E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rsid w:val="00F876E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6E9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F876E9"/>
    <w:pPr>
      <w:keepLines/>
      <w:pageBreakBefore w:val="0"/>
      <w:numPr>
        <w:numId w:val="0"/>
      </w:numPr>
      <w:spacing w:after="0"/>
      <w:jc w:val="left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Dantam Rao</dc:creator>
  <cp:keywords/>
  <dc:description/>
  <cp:lastModifiedBy>Dantam Rao</cp:lastModifiedBy>
  <cp:revision>6</cp:revision>
  <dcterms:created xsi:type="dcterms:W3CDTF">2020-08-10T15:49:00Z</dcterms:created>
  <dcterms:modified xsi:type="dcterms:W3CDTF">2020-12-21T23:12:00Z</dcterms:modified>
</cp:coreProperties>
</file>